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E5BE" w14:textId="77777777" w:rsidR="00AB6677" w:rsidRDefault="00AB6677" w:rsidP="00AB6677">
      <w:pPr>
        <w:rPr>
          <w:b/>
          <w:bCs/>
        </w:rPr>
      </w:pPr>
    </w:p>
    <w:p w14:paraId="6555F62F" w14:textId="77777777" w:rsidR="00AB6677" w:rsidRPr="00AB6677" w:rsidRDefault="00AB6677" w:rsidP="00AB6677">
      <w:pPr>
        <w:rPr>
          <w:b/>
          <w:bCs/>
        </w:rPr>
      </w:pPr>
      <w:r w:rsidRPr="00AB6677">
        <w:rPr>
          <w:b/>
          <w:bCs/>
        </w:rPr>
        <w:t>MANAGER SECURITY &amp; RESPONSIBLE GAMING</w:t>
      </w:r>
    </w:p>
    <w:p w14:paraId="2DD24B3B" w14:textId="77777777" w:rsidR="00AB6677" w:rsidRPr="00AB6677" w:rsidRDefault="00AB6677" w:rsidP="00AB6677">
      <w:r w:rsidRPr="00AB6677">
        <w:t>FULLTIME | HOOFDDORP</w:t>
      </w:r>
    </w:p>
    <w:p w14:paraId="779CEE52" w14:textId="74C4454A" w:rsidR="00AB6677" w:rsidRPr="00AB6677" w:rsidRDefault="00AB6677" w:rsidP="00AB6677">
      <w:r w:rsidRPr="00AB6677">
        <w:rPr>
          <w:b/>
          <w:bCs/>
        </w:rPr>
        <w:t>De functie</w:t>
      </w:r>
      <w:r w:rsidRPr="00AB6677">
        <w:br/>
        <w:t>Als Manager Security en Responsible Gaming (SRG) ontwikkel jij beleid op basis van de security strategie van Holland Casino.  Je analyseert onze huidige processen en signaleert eventuele zwakke punten en bijbehorende risico’s. Samen met de directeur SRG en jouw stakeholders (intern en extern) evalueer je jouw bevindingen om eventuele controlemaatregelen te treffen. Op basis van jouw scherpe analyses stel je ook zelfstandig procedures en projectvoorstellen op waarbij je altijd de beveiliging van onze organisatie voorop stelt. </w:t>
      </w:r>
      <w:r w:rsidRPr="00AB6677">
        <w:br/>
      </w:r>
      <w:r w:rsidRPr="00AB6677">
        <w:br/>
        <w:t>Bij verbetervoorstellen zorg jij er altijd voor dat je de impact van de maatregel in kaart brengt voor zowel het beveiligingsbeleid als voor de dienstverlening, kwaliteit én hospitality staan bij ons ten slotte voorop! Ook stuur jij een klein professioneel team aan, samen met jouw collega’s zorg jij ervoor dat de kwaliteit van onze beveiliging wordt geborgd.</w:t>
      </w:r>
    </w:p>
    <w:p w14:paraId="5A6FC276" w14:textId="2ABEA663" w:rsidR="00AB6677" w:rsidRPr="00AB6677" w:rsidRDefault="00AB6677" w:rsidP="00AB6677">
      <w:r w:rsidRPr="00AB6677">
        <w:t>Holland Casino staat aan de vooravond van een grote verandering die van invloed is op onze hele organisatie. Wanneer de online kansspelmarkt wordt geliberaliseerd, dan bieden wij een gecombineerd spelaanbod van een online casino en van onze fysieke casino's. Je begrijpt dat dit een flinke impact heeft op jouw rol, onze fysieke omgeving moet perfect aansluiten bij onze online omgeving. Hierbij is het belangrijk dat jij kunt inschatten wat de impact is van jouw aanbevelingen op het gebied van security op zowel de online omgeving als op de landbased omgeving van Holland Casino.  Uiteindelijk ontwikkel jij op basis van jouw expertise beleid waar het management en jouw directe collega’s blindelings op kunnen vertrouwen.</w:t>
      </w:r>
      <w:r w:rsidRPr="00AB6677">
        <w:br/>
      </w:r>
      <w:r w:rsidRPr="00AB6677">
        <w:br/>
      </w:r>
      <w:r w:rsidRPr="00AB6677">
        <w:rPr>
          <w:b/>
          <w:bCs/>
        </w:rPr>
        <w:t>Wat wij van je vragen</w:t>
      </w:r>
      <w:r w:rsidRPr="00AB6677">
        <w:rPr>
          <w:b/>
          <w:bCs/>
        </w:rPr>
        <w:br/>
      </w:r>
      <w:r w:rsidRPr="00AB6677">
        <w:t>Met jouw duidelijke visie op veiligheidsvraagstukken, zet jij een stevig en kwalitatief goed beleid neer. Jij weet exact hoe je het beleid en procedures zo kunt formuleren en uitvoeren dat deze hand in hand gaan met onze dienstverlening en met wat wij als Holland Casino willen uitstralen. Daarnaast beng jij mee: </w:t>
      </w:r>
      <w:r w:rsidRPr="00AB6677">
        <w:br/>
        <w:t>- Afgeronde WO opleiding op het gebied van security, integrale veiligheid of risicomanagement;</w:t>
      </w:r>
      <w:r w:rsidRPr="00AB6677">
        <w:br/>
        <w:t>- zeer ruime werkervaring in het ontwikkelen van beleid op het gebied van veiligheid/beveiliging; </w:t>
      </w:r>
      <w:r w:rsidRPr="00AB6677">
        <w:br/>
        <w:t>- minimaal 5 jaar werkervaring in een leidinggevende positie binnen het vakgebied;</w:t>
      </w:r>
      <w:r w:rsidRPr="00AB6677">
        <w:br/>
        <w:t>- actuele kennis van wet- en regelgeving, zoals Wet op de Kansspelen en WWFT</w:t>
      </w:r>
      <w:bookmarkStart w:id="0" w:name="_GoBack"/>
      <w:bookmarkEnd w:id="0"/>
      <w:r w:rsidRPr="00AB6677">
        <w:t>;</w:t>
      </w:r>
      <w:r w:rsidRPr="00AB6677">
        <w:br/>
        <w:t>- inhoudelijke kennis op het gebied van Security, zowel van beveiliging in een fysieke omgeving </w:t>
      </w:r>
      <w:r w:rsidRPr="00AB6677">
        <w:br/>
        <w:t>  als in een IT/Online omgeving;</w:t>
      </w:r>
      <w:r w:rsidRPr="00AB6677">
        <w:br/>
        <w:t>- ervaring in het samenwerken met leveranciers.</w:t>
      </w:r>
      <w:r w:rsidRPr="00AB6677">
        <w:br/>
      </w:r>
      <w:r w:rsidRPr="00AB6677">
        <w:br/>
      </w:r>
      <w:r w:rsidRPr="00AB6677">
        <w:rPr>
          <w:b/>
          <w:bCs/>
        </w:rPr>
        <w:t>Wat wij bieden</w:t>
      </w:r>
      <w:r w:rsidRPr="00AB6677">
        <w:br/>
        <w:t>Naast een uitdagende fulltime functie, bieden wij goede primaire en secundaire arbeidsvoorwaarden, zoals:</w:t>
      </w:r>
      <w:r w:rsidRPr="00AB6677">
        <w:br/>
        <w:t>- een marktconform salaris;</w:t>
      </w:r>
      <w:r w:rsidRPr="00AB6677">
        <w:br/>
        <w:t>- een goede werksfeer binnen een ambitieus team;</w:t>
      </w:r>
      <w:r w:rsidRPr="00AB6677">
        <w:br/>
        <w:t>- goede werk/privé balans;</w:t>
      </w:r>
      <w:r w:rsidRPr="00AB6677">
        <w:br/>
        <w:t>- reiskostenvergoeding (tot max. 42 km) per gewerkte dag;</w:t>
      </w:r>
      <w:r w:rsidRPr="00AB6677">
        <w:br/>
        <w:t>- minimaal 27 vakantiedagen (vanaf 30 jaar) en 12 adv dagen;</w:t>
      </w:r>
      <w:r w:rsidRPr="00AB6677">
        <w:br/>
        <w:t>- gunstige pensioenregeling.</w:t>
      </w:r>
    </w:p>
    <w:p w14:paraId="314A46D5" w14:textId="26512876" w:rsidR="00154DFC" w:rsidRPr="00154DFC" w:rsidRDefault="00154DFC" w:rsidP="00154DFC">
      <w:r w:rsidRPr="00154DFC">
        <w:rPr>
          <w:u w:val="single"/>
        </w:rPr>
        <w:t>Contact:</w:t>
      </w:r>
      <w:r w:rsidRPr="00154DFC">
        <w:br/>
        <w:t>Eric Mohr, Partner, Kamphuis Mohr Van der Steen</w:t>
      </w:r>
      <w:r w:rsidRPr="00154DFC">
        <w:br/>
        <w:t>Mail</w:t>
      </w:r>
      <w:r w:rsidRPr="00154DFC">
        <w:tab/>
        <w:t xml:space="preserve">: </w:t>
      </w:r>
      <w:hyperlink r:id="rId9" w:history="1">
        <w:r w:rsidRPr="00154DFC">
          <w:rPr>
            <w:rStyle w:val="Hyperlink"/>
          </w:rPr>
          <w:t>ericmohr@kamphuismohrvandersteen.nl</w:t>
        </w:r>
      </w:hyperlink>
      <w:r w:rsidRPr="00154DFC">
        <w:br/>
        <w:t>Tel</w:t>
      </w:r>
      <w:r w:rsidRPr="00154DFC">
        <w:tab/>
        <w:t>: 06 – 401 63 844</w:t>
      </w:r>
    </w:p>
    <w:p w14:paraId="0C8420AE" w14:textId="77777777" w:rsidR="00762378" w:rsidRDefault="00762378"/>
    <w:sectPr w:rsidR="0076237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9DD3" w14:textId="77777777" w:rsidR="004E0570" w:rsidRDefault="004E0570" w:rsidP="004E0570">
      <w:pPr>
        <w:spacing w:after="0" w:line="240" w:lineRule="auto"/>
      </w:pPr>
      <w:r>
        <w:separator/>
      </w:r>
    </w:p>
  </w:endnote>
  <w:endnote w:type="continuationSeparator" w:id="0">
    <w:p w14:paraId="5C3D4CF1" w14:textId="77777777" w:rsidR="004E0570" w:rsidRDefault="004E0570" w:rsidP="004E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59D4" w14:textId="77777777" w:rsidR="004E0570" w:rsidRDefault="004E0570" w:rsidP="004E0570">
      <w:pPr>
        <w:spacing w:after="0" w:line="240" w:lineRule="auto"/>
      </w:pPr>
      <w:r>
        <w:separator/>
      </w:r>
    </w:p>
  </w:footnote>
  <w:footnote w:type="continuationSeparator" w:id="0">
    <w:p w14:paraId="63D73E7D" w14:textId="77777777" w:rsidR="004E0570" w:rsidRDefault="004E0570" w:rsidP="004E0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0CCE" w14:textId="25BD29EE" w:rsidR="004E0570" w:rsidRDefault="004E0570">
    <w:pPr>
      <w:pStyle w:val="Koptekst"/>
    </w:pPr>
  </w:p>
  <w:p w14:paraId="75C1B132" w14:textId="7328E2C3" w:rsidR="004E0570" w:rsidRDefault="004E0570" w:rsidP="004E0570">
    <w:pPr>
      <w:pStyle w:val="Koptekst"/>
      <w:jc w:val="right"/>
    </w:pPr>
    <w:r w:rsidRPr="001E2734">
      <w:rPr>
        <w:noProof/>
        <w:lang w:eastAsia="nl-NL"/>
      </w:rPr>
      <w:drawing>
        <wp:inline distT="0" distB="0" distL="0" distR="0" wp14:anchorId="18037C46" wp14:editId="77D2F5B4">
          <wp:extent cx="2423160" cy="906780"/>
          <wp:effectExtent l="0" t="0" r="0" b="7620"/>
          <wp:docPr id="1" name="Afbeelding 1" descr="logo-kms-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ms-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906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77"/>
    <w:rsid w:val="00154DFC"/>
    <w:rsid w:val="004E0570"/>
    <w:rsid w:val="006012E0"/>
    <w:rsid w:val="00762378"/>
    <w:rsid w:val="007B2B78"/>
    <w:rsid w:val="00A44FC0"/>
    <w:rsid w:val="00AB6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323D"/>
  <w15:chartTrackingRefBased/>
  <w15:docId w15:val="{523373FA-B8AC-4B00-AD9B-6CA2ED5A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05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0570"/>
  </w:style>
  <w:style w:type="paragraph" w:styleId="Voettekst">
    <w:name w:val="footer"/>
    <w:basedOn w:val="Standaard"/>
    <w:link w:val="VoettekstChar"/>
    <w:uiPriority w:val="99"/>
    <w:unhideWhenUsed/>
    <w:rsid w:val="004E05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0570"/>
  </w:style>
  <w:style w:type="character" w:styleId="Hyperlink">
    <w:name w:val="Hyperlink"/>
    <w:basedOn w:val="Standaardalinea-lettertype"/>
    <w:uiPriority w:val="99"/>
    <w:unhideWhenUsed/>
    <w:rsid w:val="00154DFC"/>
    <w:rPr>
      <w:color w:val="0563C1" w:themeColor="hyperlink"/>
      <w:u w:val="single"/>
    </w:rPr>
  </w:style>
  <w:style w:type="character" w:styleId="Vermelding">
    <w:name w:val="Mention"/>
    <w:basedOn w:val="Standaardalinea-lettertype"/>
    <w:uiPriority w:val="99"/>
    <w:semiHidden/>
    <w:unhideWhenUsed/>
    <w:rsid w:val="00154D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82081">
      <w:bodyDiv w:val="1"/>
      <w:marLeft w:val="0"/>
      <w:marRight w:val="0"/>
      <w:marTop w:val="0"/>
      <w:marBottom w:val="0"/>
      <w:divBdr>
        <w:top w:val="none" w:sz="0" w:space="0" w:color="auto"/>
        <w:left w:val="none" w:sz="0" w:space="0" w:color="auto"/>
        <w:bottom w:val="none" w:sz="0" w:space="0" w:color="auto"/>
        <w:right w:val="none" w:sz="0" w:space="0" w:color="auto"/>
      </w:divBdr>
      <w:divsChild>
        <w:div w:id="183983663">
          <w:marLeft w:val="0"/>
          <w:marRight w:val="0"/>
          <w:marTop w:val="0"/>
          <w:marBottom w:val="0"/>
          <w:divBdr>
            <w:top w:val="none" w:sz="0" w:space="0" w:color="auto"/>
            <w:left w:val="none" w:sz="0" w:space="0" w:color="auto"/>
            <w:bottom w:val="none" w:sz="0" w:space="0" w:color="auto"/>
            <w:right w:val="none" w:sz="0" w:space="0" w:color="auto"/>
          </w:divBdr>
          <w:divsChild>
            <w:div w:id="1726837271">
              <w:marLeft w:val="0"/>
              <w:marRight w:val="0"/>
              <w:marTop w:val="0"/>
              <w:marBottom w:val="0"/>
              <w:divBdr>
                <w:top w:val="none" w:sz="0" w:space="0" w:color="auto"/>
                <w:left w:val="none" w:sz="0" w:space="0" w:color="auto"/>
                <w:bottom w:val="none" w:sz="0" w:space="0" w:color="auto"/>
                <w:right w:val="none" w:sz="0" w:space="0" w:color="auto"/>
              </w:divBdr>
              <w:divsChild>
                <w:div w:id="1917669204">
                  <w:marLeft w:val="0"/>
                  <w:marRight w:val="0"/>
                  <w:marTop w:val="0"/>
                  <w:marBottom w:val="0"/>
                  <w:divBdr>
                    <w:top w:val="none" w:sz="0" w:space="0" w:color="auto"/>
                    <w:left w:val="none" w:sz="0" w:space="0" w:color="auto"/>
                    <w:bottom w:val="none" w:sz="0" w:space="0" w:color="auto"/>
                    <w:right w:val="none" w:sz="0" w:space="0" w:color="auto"/>
                  </w:divBdr>
                  <w:divsChild>
                    <w:div w:id="2091928431">
                      <w:marLeft w:val="0"/>
                      <w:marRight w:val="0"/>
                      <w:marTop w:val="0"/>
                      <w:marBottom w:val="0"/>
                      <w:divBdr>
                        <w:top w:val="none" w:sz="0" w:space="0" w:color="auto"/>
                        <w:left w:val="none" w:sz="0" w:space="0" w:color="auto"/>
                        <w:bottom w:val="none" w:sz="0" w:space="0" w:color="auto"/>
                        <w:right w:val="none" w:sz="0" w:space="0" w:color="auto"/>
                      </w:divBdr>
                      <w:divsChild>
                        <w:div w:id="1054542282">
                          <w:marLeft w:val="0"/>
                          <w:marRight w:val="0"/>
                          <w:marTop w:val="0"/>
                          <w:marBottom w:val="240"/>
                          <w:divBdr>
                            <w:top w:val="none" w:sz="0" w:space="0" w:color="auto"/>
                            <w:left w:val="none" w:sz="0" w:space="0" w:color="auto"/>
                            <w:bottom w:val="none" w:sz="0" w:space="0" w:color="auto"/>
                            <w:right w:val="none" w:sz="0" w:space="0" w:color="auto"/>
                          </w:divBdr>
                        </w:div>
                        <w:div w:id="1519808593">
                          <w:marLeft w:val="0"/>
                          <w:marRight w:val="0"/>
                          <w:marTop w:val="0"/>
                          <w:marBottom w:val="0"/>
                          <w:divBdr>
                            <w:top w:val="none" w:sz="0" w:space="0" w:color="auto"/>
                            <w:left w:val="none" w:sz="0" w:space="0" w:color="auto"/>
                            <w:bottom w:val="none" w:sz="0" w:space="0" w:color="auto"/>
                            <w:right w:val="none" w:sz="0" w:space="0" w:color="auto"/>
                          </w:divBdr>
                          <w:divsChild>
                            <w:div w:id="870074118">
                              <w:marLeft w:val="0"/>
                              <w:marRight w:val="0"/>
                              <w:marTop w:val="0"/>
                              <w:marBottom w:val="0"/>
                              <w:divBdr>
                                <w:top w:val="none" w:sz="0" w:space="0" w:color="auto"/>
                                <w:left w:val="none" w:sz="0" w:space="0" w:color="auto"/>
                                <w:bottom w:val="none" w:sz="0" w:space="0" w:color="auto"/>
                                <w:right w:val="none" w:sz="0" w:space="0" w:color="auto"/>
                              </w:divBdr>
                              <w:divsChild>
                                <w:div w:id="2309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ricmohr@kamphuismohrvanderste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4D7C52B9C19440807231E3E8CCFF4B" ma:contentTypeVersion="2" ma:contentTypeDescription="Een nieuw document maken." ma:contentTypeScope="" ma:versionID="299d7f36eb70acac723c5d0c6039290d">
  <xsd:schema xmlns:xsd="http://www.w3.org/2001/XMLSchema" xmlns:xs="http://www.w3.org/2001/XMLSchema" xmlns:p="http://schemas.microsoft.com/office/2006/metadata/properties" xmlns:ns2="c580ad80-8134-441f-86cb-99c2c71d8ac8" targetNamespace="http://schemas.microsoft.com/office/2006/metadata/properties" ma:root="true" ma:fieldsID="44c688afd38e50fa5523d6d26c8db606" ns2:_="">
    <xsd:import namespace="c580ad80-8134-441f-86cb-99c2c71d8ac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ad80-8134-441f-86cb-99c2c71d8ac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FC927-8566-4458-96FD-62420DD4F736}">
  <ds:schemaRefs>
    <ds:schemaRef ds:uri="http://www.w3.org/XML/1998/namespace"/>
    <ds:schemaRef ds:uri="c580ad80-8134-441f-86cb-99c2c71d8ac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A43073C-E7B2-43C9-AEE1-27C9BCB0E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ad80-8134-441f-86cb-99c2c71d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9A240-DF6D-419F-A4D0-C8F9C3B8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Mohr</dc:creator>
  <cp:keywords/>
  <dc:description/>
  <cp:lastModifiedBy>Eric Mohr</cp:lastModifiedBy>
  <cp:revision>5</cp:revision>
  <cp:lastPrinted>2017-04-06T08:20:00Z</cp:lastPrinted>
  <dcterms:created xsi:type="dcterms:W3CDTF">2017-04-05T08:37:00Z</dcterms:created>
  <dcterms:modified xsi:type="dcterms:W3CDTF">2017-04-14T08:47:00Z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0x010100C74D7C52B9C19440807231E3E8CCFF4B</vt:lpwstr>
  </property>
</Properties>
</file>